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5"/>
      </w:pPr>
      <w:r>
        <w:rPr/>
        <w:t>%50 Ticaret Bakanlığı Destekli </w:t>
      </w:r>
      <w:r>
        <w:rPr>
          <w:color w:val="E74B3B"/>
        </w:rPr>
        <w:t>ZÜCDER Prefinansmanlı</w:t>
      </w:r>
    </w:p>
    <w:p>
      <w:pPr>
        <w:spacing w:before="2"/>
        <w:ind w:left="2326" w:right="2313" w:firstLine="0"/>
        <w:jc w:val="center"/>
        <w:rPr>
          <w:rFonts w:ascii="Carlito"/>
          <w:b/>
          <w:sz w:val="30"/>
        </w:rPr>
      </w:pPr>
      <w:r>
        <w:rPr>
          <w:rFonts w:ascii="Carlito"/>
          <w:b/>
          <w:sz w:val="30"/>
        </w:rPr>
        <w:t>Afrika Kenya Sanal Ticaret Heyeti Hk.</w:t>
      </w:r>
    </w:p>
    <w:p>
      <w:pPr>
        <w:pStyle w:val="BodyText"/>
        <w:rPr>
          <w:rFonts w:ascii="Carlito"/>
          <w:b/>
          <w:sz w:val="20"/>
        </w:rPr>
      </w:pPr>
    </w:p>
    <w:p>
      <w:pPr>
        <w:pStyle w:val="BodyText"/>
        <w:spacing w:before="8"/>
        <w:rPr>
          <w:rFonts w:ascii="Carlito"/>
          <w:b/>
          <w:sz w:val="17"/>
        </w:rPr>
      </w:pPr>
    </w:p>
    <w:p>
      <w:pPr>
        <w:pStyle w:val="Heading2"/>
        <w:spacing w:before="90"/>
      </w:pPr>
      <w:r>
        <w:rPr/>
        <w:t>Değerli Üyemiz,</w:t>
      </w:r>
    </w:p>
    <w:p>
      <w:pPr>
        <w:pStyle w:val="BodyText"/>
        <w:spacing w:before="7"/>
        <w:rPr>
          <w:b/>
          <w:sz w:val="23"/>
        </w:rPr>
      </w:pPr>
    </w:p>
    <w:p>
      <w:pPr>
        <w:spacing w:before="0"/>
        <w:ind w:left="116" w:right="369" w:firstLine="0"/>
        <w:jc w:val="left"/>
        <w:rPr>
          <w:sz w:val="24"/>
        </w:rPr>
      </w:pPr>
      <w:r>
        <w:rPr>
          <w:sz w:val="24"/>
        </w:rPr>
        <w:t>Ticaret Bakanlığı desteği ve ZÜCDER organizasyonunda Ev ve Mutfak Eşyaları Sektörüne yönelik </w:t>
      </w:r>
      <w:r>
        <w:rPr>
          <w:b/>
          <w:sz w:val="24"/>
        </w:rPr>
        <w:t>8-10 Şubat 2021 tarihleri arasında Kenya’ya yönelik Sanal Ticaret Heyeti düzenlenecek olup, </w:t>
      </w:r>
      <w:r>
        <w:rPr>
          <w:sz w:val="24"/>
        </w:rPr>
        <w:t>Kenya’dan iş insanlarının ortak bir dijital platforma davet edileceği nitelikli sanal iş görüşmeleri gerçekleştirilmesi öngörülmektedir.</w:t>
      </w:r>
    </w:p>
    <w:p>
      <w:pPr>
        <w:pStyle w:val="BodyText"/>
        <w:spacing w:before="1"/>
      </w:pPr>
    </w:p>
    <w:p>
      <w:pPr>
        <w:spacing w:line="240" w:lineRule="auto" w:before="0"/>
        <w:ind w:left="116" w:right="204" w:firstLine="0"/>
        <w:jc w:val="both"/>
        <w:rPr>
          <w:sz w:val="24"/>
        </w:rPr>
      </w:pPr>
      <w:r>
        <w:rPr>
          <w:sz w:val="24"/>
        </w:rPr>
        <w:t>Tüm dünya ile birlikte ülkemizin de içinde bulunduğu salgın ortamında yeni pazarlara açılım çerçevesinde; Sahra altı Afrika’nın Nijerya, Güney Afrika, Etiyopya ve Gana ile birlikte ilk 5 pazarından biri olan ve </w:t>
      </w:r>
      <w:r>
        <w:rPr>
          <w:b/>
          <w:sz w:val="24"/>
        </w:rPr>
        <w:t>gelecekte hızla artan nüfusu ve yüksek büyüme hızıyla potansiyel ihracat pazarlarının önemlilerinden olan Kenya ile ticaret imkanlarından faydalanmak amacıyla </w:t>
      </w:r>
      <w:r>
        <w:rPr>
          <w:sz w:val="24"/>
        </w:rPr>
        <w:t>düzenlenecek sanal sektörel ticaret heyetimiz tüm üyelerimizin başvurusuna açık</w:t>
      </w:r>
    </w:p>
    <w:p>
      <w:pPr>
        <w:spacing w:before="0"/>
        <w:ind w:left="116" w:right="0" w:firstLine="0"/>
        <w:jc w:val="both"/>
        <w:rPr>
          <w:sz w:val="24"/>
        </w:rPr>
      </w:pPr>
      <w:r>
        <w:rPr>
          <w:sz w:val="24"/>
        </w:rPr>
        <w:t>olup, organizasyonun verimliliği açısından </w:t>
      </w:r>
      <w:r>
        <w:rPr>
          <w:b/>
          <w:sz w:val="24"/>
        </w:rPr>
        <w:t>azami 25 firmamızın </w:t>
      </w:r>
      <w:r>
        <w:rPr>
          <w:sz w:val="24"/>
        </w:rPr>
        <w:t>katılımı ile gerçekleşecektir.</w:t>
      </w:r>
    </w:p>
    <w:p>
      <w:pPr>
        <w:pStyle w:val="BodyText"/>
      </w:pPr>
    </w:p>
    <w:p>
      <w:pPr>
        <w:spacing w:line="242" w:lineRule="auto" w:before="0"/>
        <w:ind w:left="116" w:right="181" w:firstLine="0"/>
        <w:jc w:val="left"/>
        <w:rPr>
          <w:b/>
          <w:sz w:val="24"/>
        </w:rPr>
      </w:pPr>
      <w:r>
        <w:rPr>
          <w:sz w:val="24"/>
        </w:rPr>
        <w:t>Sektörel ticaret heyetimize katılım bedeli firma başına </w:t>
      </w:r>
      <w:r>
        <w:rPr>
          <w:b/>
          <w:sz w:val="24"/>
        </w:rPr>
        <w:t>650 USD </w:t>
      </w:r>
      <w:r>
        <w:rPr>
          <w:sz w:val="24"/>
        </w:rPr>
        <w:t>olup, </w:t>
      </w:r>
      <w:r>
        <w:rPr>
          <w:b/>
          <w:sz w:val="24"/>
        </w:rPr>
        <w:t>%50’si için alınacak Ticaret Bakanlığı </w:t>
      </w:r>
      <w:r>
        <w:rPr>
          <w:sz w:val="24"/>
        </w:rPr>
        <w:t>desteği katılımcı firmalarımıza kayıt esnasında </w:t>
      </w:r>
      <w:r>
        <w:rPr>
          <w:b/>
          <w:sz w:val="24"/>
        </w:rPr>
        <w:t>ZÜCDER prefinansmanı olarak sunulacaktır. </w:t>
      </w:r>
      <w:r>
        <w:rPr>
          <w:sz w:val="24"/>
        </w:rPr>
        <w:t>Yani firmalarımızın ödeyeceği organizasyon için ödeyeceği rakam </w:t>
      </w:r>
      <w:r>
        <w:rPr>
          <w:b/>
          <w:sz w:val="24"/>
        </w:rPr>
        <w:t>325 USD’dır.</w:t>
      </w:r>
    </w:p>
    <w:p>
      <w:pPr>
        <w:pStyle w:val="BodyText"/>
        <w:spacing w:before="1"/>
        <w:rPr>
          <w:b/>
          <w:sz w:val="23"/>
        </w:rPr>
      </w:pPr>
    </w:p>
    <w:p>
      <w:pPr>
        <w:spacing w:before="0"/>
        <w:ind w:left="116" w:right="1027" w:firstLine="0"/>
        <w:jc w:val="left"/>
        <w:rPr>
          <w:sz w:val="24"/>
        </w:rPr>
      </w:pPr>
      <w:r>
        <w:rPr>
          <w:sz w:val="24"/>
        </w:rPr>
        <w:t>Başvuru ve ödemeler </w:t>
      </w:r>
      <w:r>
        <w:rPr>
          <w:b/>
          <w:sz w:val="24"/>
        </w:rPr>
        <w:t>için son tarih 28 Aralık 2020 Pazartesi günü saat 17:00'dir. </w:t>
      </w:r>
      <w:r>
        <w:rPr>
          <w:sz w:val="24"/>
        </w:rPr>
        <w:t>Başvuran firmalar, başvuru ve ödeme tarihlerine göre önceliklendirilecek ve azami kontenjanının dolması halinde başvuruların alımı kapanacaktır.</w:t>
      </w:r>
    </w:p>
    <w:p>
      <w:pPr>
        <w:pStyle w:val="BodyText"/>
        <w:spacing w:line="550" w:lineRule="atLeast" w:before="2"/>
        <w:ind w:left="116" w:right="7141"/>
      </w:pPr>
      <w:r>
        <w:rPr/>
        <w:t>Bilgilerinize sunarız. Saygılarımızla,</w:t>
      </w:r>
    </w:p>
    <w:p>
      <w:pPr>
        <w:pStyle w:val="BodyText"/>
        <w:spacing w:before="2"/>
        <w:ind w:left="116"/>
      </w:pPr>
      <w:r>
        <w:rPr/>
        <w:t>ZÜCDER Züccaciyeciler Derneği</w:t>
      </w:r>
    </w:p>
    <w:p>
      <w:pPr>
        <w:pStyle w:val="BodyText"/>
        <w:spacing w:before="5"/>
      </w:pPr>
    </w:p>
    <w:p>
      <w:pPr>
        <w:pStyle w:val="Heading2"/>
        <w:jc w:val="both"/>
      </w:pPr>
      <w:r>
        <w:rPr>
          <w:color w:val="E74B3B"/>
        </w:rPr>
        <w:t>Ayrıntılı Bilgi ve Başvuru:</w:t>
      </w:r>
    </w:p>
    <w:p>
      <w:pPr>
        <w:pStyle w:val="BodyText"/>
        <w:rPr>
          <w:b/>
        </w:rPr>
      </w:pPr>
    </w:p>
    <w:p>
      <w:pPr>
        <w:spacing w:before="1"/>
        <w:ind w:left="116" w:right="0" w:firstLine="0"/>
        <w:jc w:val="both"/>
        <w:rPr>
          <w:b/>
          <w:sz w:val="24"/>
        </w:rPr>
      </w:pPr>
      <w:r>
        <w:rPr>
          <w:b/>
          <w:sz w:val="24"/>
        </w:rPr>
        <w:t>Sevilay AKSEL – </w:t>
      </w:r>
      <w:hyperlink r:id="rId5">
        <w:r>
          <w:rPr>
            <w:b/>
            <w:color w:val="3497DB"/>
            <w:sz w:val="24"/>
            <w:u w:val="thick" w:color="3497DB"/>
          </w:rPr>
          <w:t>sevilay@zucder.org.tr </w:t>
        </w:r>
      </w:hyperlink>
      <w:r>
        <w:rPr>
          <w:b/>
          <w:sz w:val="24"/>
        </w:rPr>
        <w:t>/ +90 532 527 84</w:t>
      </w:r>
      <w:r>
        <w:rPr>
          <w:b/>
          <w:spacing w:val="-7"/>
          <w:sz w:val="24"/>
        </w:rPr>
        <w:t> </w:t>
      </w:r>
      <w:r>
        <w:rPr>
          <w:b/>
          <w:sz w:val="24"/>
        </w:rPr>
        <w:t>39</w:t>
      </w:r>
    </w:p>
    <w:p>
      <w:pPr>
        <w:spacing w:before="0"/>
        <w:ind w:left="116" w:right="0" w:firstLine="0"/>
        <w:jc w:val="both"/>
        <w:rPr>
          <w:b/>
          <w:sz w:val="24"/>
        </w:rPr>
      </w:pPr>
      <w:r>
        <w:rPr>
          <w:b/>
          <w:sz w:val="24"/>
        </w:rPr>
        <w:t>Edibe İpek KOZA – </w:t>
      </w:r>
      <w:hyperlink r:id="rId6">
        <w:r>
          <w:rPr>
            <w:b/>
            <w:color w:val="3497DB"/>
            <w:sz w:val="24"/>
            <w:u w:val="thick" w:color="3497DB"/>
          </w:rPr>
          <w:t>ipek@zucder.org.tr </w:t>
        </w:r>
      </w:hyperlink>
      <w:r>
        <w:rPr>
          <w:b/>
          <w:sz w:val="24"/>
        </w:rPr>
        <w:t>/ +90 533 517 05</w:t>
      </w:r>
      <w:r>
        <w:rPr>
          <w:b/>
          <w:spacing w:val="-11"/>
          <w:sz w:val="24"/>
        </w:rPr>
        <w:t> </w:t>
      </w:r>
      <w:r>
        <w:rPr>
          <w:b/>
          <w:sz w:val="24"/>
        </w:rPr>
        <w:t>67</w:t>
      </w:r>
    </w:p>
    <w:p>
      <w:pPr>
        <w:pStyle w:val="BodyText"/>
        <w:spacing w:before="2"/>
        <w:rPr>
          <w:b/>
          <w:sz w:val="16"/>
        </w:rPr>
      </w:pPr>
    </w:p>
    <w:p>
      <w:pPr>
        <w:spacing w:before="90"/>
        <w:ind w:left="116" w:right="0" w:firstLine="0"/>
        <w:jc w:val="left"/>
        <w:rPr>
          <w:b/>
          <w:sz w:val="24"/>
        </w:rPr>
      </w:pPr>
      <w:r>
        <w:rPr>
          <w:b/>
          <w:color w:val="E74B3B"/>
          <w:sz w:val="24"/>
        </w:rPr>
        <w:t>BAŞVURU İÇİN:</w:t>
      </w:r>
    </w:p>
    <w:p>
      <w:pPr>
        <w:pStyle w:val="BodyText"/>
        <w:spacing w:before="6"/>
        <w:rPr>
          <w:b/>
          <w:sz w:val="23"/>
        </w:rPr>
      </w:pPr>
    </w:p>
    <w:p>
      <w:pPr>
        <w:pStyle w:val="BodyText"/>
        <w:ind w:left="116"/>
      </w:pPr>
      <w:r>
        <w:rPr/>
        <w:t>Başvuru tarihine kadar (28 Aralık 2020 Saat 17.00)</w:t>
      </w:r>
    </w:p>
    <w:p>
      <w:pPr>
        <w:pStyle w:val="Heading2"/>
        <w:spacing w:line="274" w:lineRule="exact" w:before="5"/>
      </w:pPr>
      <w:hyperlink r:id="rId7">
        <w:r>
          <w:rPr>
            <w:color w:val="3497DB"/>
            <w:u w:val="thick" w:color="3497DB"/>
          </w:rPr>
          <w:t>www.zucder.org.tr/Kenya_katilimci_sirket_talep_yazisi.doc</w:t>
        </w:r>
      </w:hyperlink>
    </w:p>
    <w:p>
      <w:pPr>
        <w:spacing w:line="240" w:lineRule="auto" w:before="0"/>
        <w:ind w:left="116" w:right="749" w:firstLine="0"/>
        <w:jc w:val="left"/>
        <w:rPr>
          <w:sz w:val="24"/>
        </w:rPr>
      </w:pPr>
      <w:r>
        <w:rPr>
          <w:sz w:val="24"/>
        </w:rPr>
        <w:t>ve </w:t>
      </w:r>
      <w:hyperlink r:id="rId8">
        <w:r>
          <w:rPr>
            <w:b/>
            <w:color w:val="3497DB"/>
            <w:sz w:val="24"/>
            <w:u w:val="thick" w:color="3497DB"/>
          </w:rPr>
          <w:t>www.zucder.org.tr/Kenya_sirket_bilgi_formu.xlsx</w:t>
        </w:r>
        <w:r>
          <w:rPr>
            <w:b/>
            <w:color w:val="3497DB"/>
            <w:sz w:val="24"/>
          </w:rPr>
          <w:t> </w:t>
        </w:r>
      </w:hyperlink>
      <w:r>
        <w:rPr>
          <w:sz w:val="24"/>
        </w:rPr>
        <w:t>internet bağlantısında yer alan başvuru formunun eksiksiz olarak doldurulması,</w:t>
      </w:r>
    </w:p>
    <w:p>
      <w:pPr>
        <w:pStyle w:val="BodyText"/>
        <w:spacing w:before="8"/>
        <w:rPr>
          <w:sz w:val="20"/>
        </w:rPr>
      </w:pPr>
    </w:p>
    <w:p>
      <w:pPr>
        <w:spacing w:before="0"/>
        <w:ind w:left="116" w:right="409" w:firstLine="0"/>
        <w:jc w:val="left"/>
        <w:rPr>
          <w:b/>
          <w:sz w:val="24"/>
        </w:rPr>
      </w:pPr>
      <w:r>
        <w:rPr>
          <w:sz w:val="24"/>
        </w:rPr>
        <w:t>Organizasyon kapsamındaki B2B eşleştirme teknik altyapı, reklam &amp; tanıtım giderlerinden oluşan </w:t>
      </w:r>
      <w:r>
        <w:rPr>
          <w:b/>
          <w:sz w:val="24"/>
        </w:rPr>
        <w:t>325 USD + KDV katılım bedelinin</w:t>
      </w:r>
    </w:p>
    <w:p>
      <w:pPr>
        <w:spacing w:after="0"/>
        <w:jc w:val="left"/>
        <w:rPr>
          <w:sz w:val="24"/>
        </w:rPr>
        <w:sectPr>
          <w:type w:val="continuous"/>
          <w:pgSz w:w="11910" w:h="16840"/>
          <w:pgMar w:top="1380" w:bottom="280" w:left="1300" w:right="1320"/>
        </w:sectPr>
      </w:pPr>
    </w:p>
    <w:p>
      <w:pPr>
        <w:pStyle w:val="Heading2"/>
        <w:spacing w:before="74"/>
      </w:pPr>
      <w:r>
        <w:rPr/>
        <w:t>-TL olarak ödecekse: ZÜCACİYECİLER DERNEĞİ İKTİSADİ İŞLETMESİ.- TL</w:t>
      </w:r>
    </w:p>
    <w:p>
      <w:pPr>
        <w:spacing w:line="274" w:lineRule="exact" w:before="0"/>
        <w:ind w:left="116" w:right="0" w:firstLine="0"/>
        <w:jc w:val="left"/>
        <w:rPr>
          <w:b/>
          <w:sz w:val="24"/>
        </w:rPr>
      </w:pPr>
      <w:r>
        <w:rPr>
          <w:b/>
          <w:sz w:val="24"/>
        </w:rPr>
        <w:t>Hesabı:</w:t>
      </w:r>
    </w:p>
    <w:p>
      <w:pPr>
        <w:pStyle w:val="BodyText"/>
        <w:ind w:left="116" w:right="635"/>
      </w:pPr>
      <w:r>
        <w:rPr>
          <w:u w:val="single"/>
        </w:rPr>
        <w:t>TR37 0013 4000 0121 3005 3000 01</w:t>
      </w:r>
      <w:r>
        <w:rPr/>
        <w:t> (bu hesaba ödeme yapılması, ödeme yapılan günkü TCMB döviz satış kuru baz alınarak TL cinsinden ödenmesi)</w:t>
      </w:r>
    </w:p>
    <w:p>
      <w:pPr>
        <w:pStyle w:val="BodyText"/>
        <w:spacing w:before="5"/>
      </w:pPr>
    </w:p>
    <w:p>
      <w:pPr>
        <w:spacing w:line="237" w:lineRule="auto" w:before="0"/>
        <w:ind w:left="116" w:right="428" w:firstLine="0"/>
        <w:jc w:val="left"/>
        <w:rPr>
          <w:sz w:val="24"/>
        </w:rPr>
      </w:pPr>
      <w:r>
        <w:rPr>
          <w:b/>
          <w:sz w:val="24"/>
        </w:rPr>
        <w:t>-Dolar olarak ödenecekse: ZÜCACİYECİLER DERNEĞİ İKTİSADİ İŞLETMESİ.- USD Hesabı: </w:t>
      </w:r>
      <w:r>
        <w:rPr>
          <w:sz w:val="24"/>
          <w:u w:val="single"/>
        </w:rPr>
        <w:t>TR63 0013 4000 0121 3005 3000 18</w:t>
      </w:r>
      <w:r>
        <w:rPr>
          <w:sz w:val="24"/>
        </w:rPr>
        <w:t> numaralı Dolar hesabına yatırılması ve ödemeye dair banka dekontlarının başvuru formlarıyla birlikte yukarıdaki mail adreslerine eposta ile gönderilmesi gerekmektedir.</w:t>
      </w:r>
    </w:p>
    <w:p>
      <w:pPr>
        <w:pStyle w:val="BodyText"/>
        <w:spacing w:before="4"/>
      </w:pPr>
    </w:p>
    <w:p>
      <w:pPr>
        <w:pStyle w:val="BodyText"/>
        <w:ind w:left="116" w:right="96"/>
      </w:pPr>
      <w:r>
        <w:rPr>
          <w:b/>
          <w:color w:val="E74B3B"/>
        </w:rPr>
        <w:t>ÖNEMLİ NOTLAR: </w:t>
      </w:r>
      <w:r>
        <w:rPr/>
        <w:t>Heyete katılım her bir firma için azami 3 kişi ile sınırlı olup, ödemeler firma başı olarak alınacaktır. Heyete katılımın kontenjanla sınırlı olması sebebiyle, başvuru ve ödemelerin son güne bırakılmaması önem arz etmektedir. Heyete katılım, başvuru formunun doldurulup ödeme yapılması ile kesinleşmektedir; heyete katılım katılımcı tarafından iptal edildiği takdirde başvuru bedeli iade edilememektedir. Türk katılımcı listesi kesinleştikten sonra firma eşleştirme çalışması gerçekleştirilecek olup, yabancı potansiyel satın alımcılar</w:t>
      </w:r>
    </w:p>
    <w:p>
      <w:pPr>
        <w:pStyle w:val="BodyText"/>
        <w:spacing w:before="1"/>
        <w:ind w:left="116" w:right="443"/>
      </w:pPr>
      <w:r>
        <w:rPr/>
        <w:t>etkinliğe davet edilecektir. B2B görüşmeleri esnasında katılımcı firmalarımız eşleştirme yapılan yabancı firmalarla bireysel olarak görüşecektir. İhtiyaç halinde ekstra bedel karşılığında tercümanlık hizmeti verilebilecektir. Türk katılımcı listesi kesinleştikten sonra yabancı potansiyel satın alımcılar etkinliğe davet edilecek ve firma eşleştirme çalışması gerçekleştirilecektir.</w:t>
      </w:r>
    </w:p>
    <w:p>
      <w:pPr>
        <w:pStyle w:val="BodyText"/>
      </w:pPr>
    </w:p>
    <w:p>
      <w:pPr>
        <w:pStyle w:val="BodyText"/>
        <w:ind w:left="116" w:right="430"/>
      </w:pPr>
      <w:r>
        <w:rPr/>
        <w:t>*% 50’lik devlet desteği için yapılacak ZÜCDER prefinansmanı (325 $), firmaların organizasyona ve randevulara eksiksiz katılımı ve gerekli belgeleri zamanında ZÜCDER’e teslim etmeleri halinde geçerli olacaktır. Bunların yerine getirilmemesi halinde Ticaret Bakanlığı bu desteği vermezse miktar firmaya tahakkuk ettirilecektir.</w:t>
      </w:r>
    </w:p>
    <w:p>
      <w:pPr>
        <w:pStyle w:val="BodyText"/>
        <w:spacing w:before="4"/>
        <w:rPr>
          <w:sz w:val="21"/>
        </w:rPr>
      </w:pPr>
    </w:p>
    <w:p>
      <w:pPr>
        <w:pStyle w:val="Heading2"/>
        <w:ind w:right="4217"/>
      </w:pPr>
      <w:r>
        <w:rPr>
          <w:color w:val="E74B3B"/>
        </w:rPr>
        <w:t>ZÜCDER Kenya Sanal Ticaret Heyeti Programı 8-10 Şubat 2021</w:t>
      </w:r>
    </w:p>
    <w:p>
      <w:pPr>
        <w:pStyle w:val="BodyText"/>
        <w:rPr>
          <w:b/>
          <w:sz w:val="26"/>
        </w:rPr>
      </w:pPr>
    </w:p>
    <w:p>
      <w:pPr>
        <w:pStyle w:val="BodyText"/>
        <w:rPr>
          <w:b/>
          <w:sz w:val="26"/>
        </w:rPr>
      </w:pPr>
    </w:p>
    <w:p>
      <w:pPr>
        <w:spacing w:before="194"/>
        <w:ind w:left="116" w:right="0" w:firstLine="0"/>
        <w:jc w:val="left"/>
        <w:rPr>
          <w:b/>
          <w:sz w:val="24"/>
        </w:rPr>
      </w:pPr>
      <w:r>
        <w:rPr>
          <w:b/>
          <w:sz w:val="24"/>
        </w:rPr>
        <w:t>08 Şubat 2021, Pazartesi</w:t>
      </w:r>
    </w:p>
    <w:p>
      <w:pPr>
        <w:pStyle w:val="BodyText"/>
        <w:spacing w:before="7"/>
        <w:rPr>
          <w:b/>
          <w:sz w:val="23"/>
        </w:rPr>
      </w:pPr>
    </w:p>
    <w:p>
      <w:pPr>
        <w:pStyle w:val="BodyText"/>
        <w:ind w:left="116"/>
      </w:pPr>
      <w:r>
        <w:rPr/>
        <w:t>09.00 – 12.00 Bilgilendirme Toplantısı (Zoom Toplantısı)</w:t>
      </w:r>
    </w:p>
    <w:p>
      <w:pPr>
        <w:pStyle w:val="BodyText"/>
        <w:tabs>
          <w:tab w:pos="1676" w:val="left" w:leader="none"/>
        </w:tabs>
        <w:ind w:left="116"/>
      </w:pPr>
      <w:r>
        <w:rPr/>
        <w:t>12.00</w:t>
      </w:r>
      <w:r>
        <w:rPr>
          <w:spacing w:val="-1"/>
        </w:rPr>
        <w:t> </w:t>
      </w:r>
      <w:r>
        <w:rPr/>
        <w:t>– 17.00</w:t>
        <w:tab/>
        <w:t>Sanal Perakende Tur</w:t>
      </w:r>
    </w:p>
    <w:p>
      <w:pPr>
        <w:pStyle w:val="BodyText"/>
        <w:rPr>
          <w:sz w:val="26"/>
        </w:rPr>
      </w:pPr>
    </w:p>
    <w:p>
      <w:pPr>
        <w:pStyle w:val="BodyText"/>
        <w:spacing w:before="5"/>
        <w:rPr>
          <w:sz w:val="22"/>
        </w:rPr>
      </w:pPr>
    </w:p>
    <w:p>
      <w:pPr>
        <w:pStyle w:val="Heading2"/>
      </w:pPr>
      <w:r>
        <w:rPr/>
        <w:t>9 Şubat 2021, Salı</w:t>
      </w:r>
    </w:p>
    <w:p>
      <w:pPr>
        <w:pStyle w:val="BodyText"/>
        <w:spacing w:before="7"/>
        <w:rPr>
          <w:b/>
          <w:sz w:val="23"/>
        </w:rPr>
      </w:pPr>
    </w:p>
    <w:p>
      <w:pPr>
        <w:pStyle w:val="BodyText"/>
        <w:ind w:left="116"/>
      </w:pPr>
      <w:r>
        <w:rPr/>
        <w:t>09.00 – 18.00 İkili İş Görüşmeleri</w:t>
      </w:r>
    </w:p>
    <w:p>
      <w:pPr>
        <w:pStyle w:val="BodyText"/>
        <w:rPr>
          <w:sz w:val="26"/>
        </w:rPr>
      </w:pPr>
    </w:p>
    <w:p>
      <w:pPr>
        <w:pStyle w:val="BodyText"/>
        <w:spacing w:before="5"/>
        <w:rPr>
          <w:sz w:val="22"/>
        </w:rPr>
      </w:pPr>
    </w:p>
    <w:p>
      <w:pPr>
        <w:pStyle w:val="Heading2"/>
      </w:pPr>
      <w:r>
        <w:rPr/>
        <w:t>10 Şubat 2021, Çarşamba</w:t>
      </w:r>
    </w:p>
    <w:p>
      <w:pPr>
        <w:pStyle w:val="BodyText"/>
        <w:spacing w:before="7"/>
        <w:rPr>
          <w:b/>
          <w:sz w:val="23"/>
        </w:rPr>
      </w:pPr>
    </w:p>
    <w:p>
      <w:pPr>
        <w:pStyle w:val="BodyText"/>
        <w:ind w:left="116"/>
      </w:pPr>
      <w:r>
        <w:rPr/>
        <w:t>09.00 – 18.00 İkili İş Görüşmeleri</w:t>
      </w:r>
    </w:p>
    <w:sectPr>
      <w:pgSz w:w="11910" w:h="16840"/>
      <w:pgMar w:top="1320" w:bottom="28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spacing w:before="2"/>
      <w:ind w:left="2326" w:right="2310"/>
      <w:jc w:val="center"/>
      <w:outlineLvl w:val="1"/>
    </w:pPr>
    <w:rPr>
      <w:rFonts w:ascii="Carlito" w:hAnsi="Carlito" w:eastAsia="Carlito" w:cs="Carlito"/>
      <w:b/>
      <w:bCs/>
      <w:sz w:val="30"/>
      <w:szCs w:val="30"/>
      <w:lang w:val="tr-TR" w:eastAsia="en-US" w:bidi="ar-SA"/>
    </w:rPr>
  </w:style>
  <w:style w:styleId="Heading2" w:type="paragraph">
    <w:name w:val="Heading 2"/>
    <w:basedOn w:val="Normal"/>
    <w:uiPriority w:val="1"/>
    <w:qFormat/>
    <w:pPr>
      <w:ind w:left="116"/>
      <w:outlineLvl w:val="2"/>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evilay@zucder.org.tr" TargetMode="External"/><Relationship Id="rId6" Type="http://schemas.openxmlformats.org/officeDocument/2006/relationships/hyperlink" Target="mailto:ipek@zucder.org.tr" TargetMode="External"/><Relationship Id="rId7" Type="http://schemas.openxmlformats.org/officeDocument/2006/relationships/hyperlink" Target="http://zucder.org.tr/dosyalar/Web_EKB3_Sanal_Ticaret_Heyeti_Katilimci_Sirket_Talep_Yazisi.doc" TargetMode="External"/><Relationship Id="rId8" Type="http://schemas.openxmlformats.org/officeDocument/2006/relationships/hyperlink" Target="http://zucder.org.tr/dosyalar/2573_EK_B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2020-12-20T13:01:06Z</dcterms:created>
  <dcterms:modified xsi:type="dcterms:W3CDTF">2020-12-20T13:01:06Z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Microsoft® Word 2016</vt:lpwstr>
  </property>
  <property fmtid="{D5CDD505-2E9C-101B-9397-08002B2CF9AE}" pid="4" name="LastSaved">
    <vt:filetime>2020-12-20T00:00:00Z</vt:filetime>
  </property>
</Properties>
</file>